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B85A11D" w14:textId="48DAE906" w:rsidR="00FB3D0A" w:rsidRDefault="007E53C9" w:rsidP="00FB3D0A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A77E7" wp14:editId="43CDBF14">
                <wp:simplePos x="0" y="0"/>
                <wp:positionH relativeFrom="column">
                  <wp:posOffset>3476625</wp:posOffset>
                </wp:positionH>
                <wp:positionV relativeFrom="paragraph">
                  <wp:posOffset>-573405</wp:posOffset>
                </wp:positionV>
                <wp:extent cx="2726055" cy="346710"/>
                <wp:effectExtent l="0" t="0" r="0" b="88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05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9CBC4" w14:textId="6C603772" w:rsidR="007E53C9" w:rsidRDefault="007E53C9">
                            <w:r>
                              <w:t>Name: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112A77E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left:0;text-align:left;margin-left:273.75pt;margin-top:-45.1pt;width:214.65pt;height:27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" filled="f" stroked="f">
                <v:textbox>
                  <w:txbxContent>
                    <w:p w14:paraId="5409CBC4" w14:textId="6C603772" w:rsidR="007E53C9" w:rsidRDefault="007E53C9">
                      <w:r>
                        <w:t>Name: 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D0A">
        <w:rPr>
          <w:sz w:val="36"/>
          <w:szCs w:val="36"/>
        </w:rPr>
        <w:t>MMIS630: Database Management &amp; Application</w:t>
      </w:r>
    </w:p>
    <w:p w14:paraId="7FA31226" w14:textId="72E8B55F" w:rsidR="00FB3D0A" w:rsidRDefault="007D62C5" w:rsidP="00FB3D0A">
      <w:pPr>
        <w:jc w:val="center"/>
      </w:pPr>
      <w:r>
        <w:t>E-R Diagramming Exam</w:t>
      </w:r>
    </w:p>
    <w:p w14:paraId="3F6BF7EC" w14:textId="77777777" w:rsidR="00FB3D0A" w:rsidRPr="00FB3D0A" w:rsidRDefault="00FB3D0A" w:rsidP="00FB3D0A">
      <w:pPr>
        <w:jc w:val="center"/>
      </w:pPr>
    </w:p>
    <w:p w14:paraId="1082A93C" w14:textId="77777777" w:rsidR="00FB3D0A" w:rsidRDefault="00FB3D0A"/>
    <w:p w14:paraId="300E5E7A" w14:textId="77777777" w:rsidR="00360AE0" w:rsidRDefault="006312CD">
      <w:r>
        <w:t xml:space="preserve">What’s A Matter University (good old </w:t>
      </w:r>
      <w:proofErr w:type="spellStart"/>
      <w:r>
        <w:t>Whatsamatter</w:t>
      </w:r>
      <w:proofErr w:type="spellEnd"/>
      <w:r>
        <w:t xml:space="preserve"> U) is developing a database to manage academic issues. You are asked to assist in the design of the database. Sketch the Entity-Relationship diagram for each of the following business needs.</w:t>
      </w:r>
      <w:r w:rsidR="007D62C5">
        <w:t xml:space="preserve"> Your answer must adhere to the following guidelines: </w:t>
      </w:r>
    </w:p>
    <w:p w14:paraId="20061C4B" w14:textId="77777777" w:rsidR="00360AE0" w:rsidRDefault="00360AE0"/>
    <w:p w14:paraId="6281866C" w14:textId="77777777" w:rsidR="00360AE0" w:rsidRDefault="007D62C5" w:rsidP="00360AE0">
      <w:pPr>
        <w:pStyle w:val="ListParagraph"/>
        <w:numPr>
          <w:ilvl w:val="0"/>
          <w:numId w:val="12"/>
        </w:numPr>
        <w:rPr>
          <w:i/>
        </w:rPr>
      </w:pPr>
      <w:r w:rsidRPr="00360AE0">
        <w:rPr>
          <w:i/>
        </w:rPr>
        <w:t xml:space="preserve">You need to provide a separate E-R diagram for each of the questions, not a single diagram that addresses all five questions; </w:t>
      </w:r>
    </w:p>
    <w:p w14:paraId="25783A9F" w14:textId="6462541E" w:rsidR="00360AE0" w:rsidRDefault="00360AE0" w:rsidP="00360AE0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Although each question is to be answered with a separate E-R diagram, the business rules do remain consistent throughout the question set so, an entity you identified in one question might well be used as part of an answer to a second question;</w:t>
      </w:r>
    </w:p>
    <w:p w14:paraId="0FD47C28" w14:textId="7FD6A2F8" w:rsidR="004F64A1" w:rsidRDefault="007D62C5" w:rsidP="00360AE0">
      <w:pPr>
        <w:pStyle w:val="ListParagraph"/>
        <w:numPr>
          <w:ilvl w:val="0"/>
          <w:numId w:val="12"/>
        </w:numPr>
        <w:rPr>
          <w:i/>
        </w:rPr>
      </w:pPr>
      <w:r w:rsidRPr="00360AE0">
        <w:rPr>
          <w:i/>
        </w:rPr>
        <w:t>Your model should follow the “</w:t>
      </w:r>
      <w:proofErr w:type="gramStart"/>
      <w:r w:rsidRPr="00360AE0">
        <w:rPr>
          <w:i/>
        </w:rPr>
        <w:t>crows</w:t>
      </w:r>
      <w:proofErr w:type="gramEnd"/>
      <w:r w:rsidRPr="00360AE0">
        <w:rPr>
          <w:i/>
        </w:rPr>
        <w:t xml:space="preserve"> foot” notation, as described in Chapter 4 (pp 253-255) of the text.</w:t>
      </w:r>
    </w:p>
    <w:p w14:paraId="6836F948" w14:textId="18C6AFF2" w:rsidR="00360AE0" w:rsidRDefault="00360AE0" w:rsidP="00360AE0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Grading points:</w:t>
      </w:r>
    </w:p>
    <w:p w14:paraId="2B41DCF7" w14:textId="1AB17677" w:rsidR="00360AE0" w:rsidRDefault="00360AE0" w:rsidP="00360AE0">
      <w:pPr>
        <w:pStyle w:val="ListParagraph"/>
        <w:numPr>
          <w:ilvl w:val="1"/>
          <w:numId w:val="12"/>
        </w:numPr>
        <w:rPr>
          <w:i/>
        </w:rPr>
      </w:pPr>
      <w:r>
        <w:rPr>
          <w:i/>
        </w:rPr>
        <w:t>All necessary entities identified and appropriately named.</w:t>
      </w:r>
    </w:p>
    <w:p w14:paraId="1958A3F1" w14:textId="251A6117" w:rsidR="00360AE0" w:rsidRDefault="00360AE0" w:rsidP="00360AE0">
      <w:pPr>
        <w:pStyle w:val="ListParagraph"/>
        <w:numPr>
          <w:ilvl w:val="1"/>
          <w:numId w:val="12"/>
        </w:numPr>
        <w:rPr>
          <w:i/>
        </w:rPr>
      </w:pPr>
      <w:r>
        <w:rPr>
          <w:i/>
        </w:rPr>
        <w:t>All attributes described for each entity included in the diagram.</w:t>
      </w:r>
    </w:p>
    <w:p w14:paraId="32EC161B" w14:textId="50CCCC30" w:rsidR="00360AE0" w:rsidRDefault="00360AE0" w:rsidP="00360AE0">
      <w:pPr>
        <w:pStyle w:val="ListParagraph"/>
        <w:numPr>
          <w:ilvl w:val="1"/>
          <w:numId w:val="12"/>
        </w:numPr>
        <w:rPr>
          <w:i/>
        </w:rPr>
      </w:pPr>
      <w:r>
        <w:rPr>
          <w:i/>
        </w:rPr>
        <w:t>Primary key clearly identified for each entity.</w:t>
      </w:r>
    </w:p>
    <w:p w14:paraId="000B6921" w14:textId="4235F06E" w:rsidR="00360AE0" w:rsidRDefault="00360AE0" w:rsidP="00360AE0">
      <w:pPr>
        <w:pStyle w:val="ListParagraph"/>
        <w:numPr>
          <w:ilvl w:val="1"/>
          <w:numId w:val="12"/>
        </w:numPr>
        <w:rPr>
          <w:i/>
        </w:rPr>
      </w:pPr>
      <w:r>
        <w:rPr>
          <w:i/>
        </w:rPr>
        <w:t>Both maximum and minimum cardinality clearly identified</w:t>
      </w:r>
    </w:p>
    <w:p w14:paraId="5BC225EE" w14:textId="2A55850D" w:rsidR="00360AE0" w:rsidRDefault="00360AE0" w:rsidP="00360AE0">
      <w:pPr>
        <w:pStyle w:val="ListParagraph"/>
        <w:numPr>
          <w:ilvl w:val="1"/>
          <w:numId w:val="12"/>
        </w:numPr>
        <w:rPr>
          <w:i/>
        </w:rPr>
      </w:pPr>
      <w:r>
        <w:rPr>
          <w:i/>
        </w:rPr>
        <w:t>Any many-to-many relationships resolved.</w:t>
      </w:r>
    </w:p>
    <w:p w14:paraId="77B21CAC" w14:textId="0702EF52" w:rsidR="00026E1E" w:rsidRPr="00360AE0" w:rsidRDefault="00026E1E" w:rsidP="00360AE0">
      <w:pPr>
        <w:pStyle w:val="ListParagraph"/>
        <w:numPr>
          <w:ilvl w:val="1"/>
          <w:numId w:val="12"/>
        </w:numPr>
        <w:rPr>
          <w:i/>
        </w:rPr>
      </w:pPr>
      <w:r>
        <w:rPr>
          <w:i/>
        </w:rPr>
        <w:t>No unnecessary entities or attributes.</w:t>
      </w:r>
    </w:p>
    <w:p w14:paraId="65ABD562" w14:textId="77777777" w:rsidR="006312CD" w:rsidRDefault="006312CD"/>
    <w:p w14:paraId="0C25FC0D" w14:textId="74704AF0" w:rsidR="006312CD" w:rsidRDefault="006312CD" w:rsidP="006312CD">
      <w:pPr>
        <w:pStyle w:val="ListParagraph"/>
        <w:numPr>
          <w:ilvl w:val="0"/>
          <w:numId w:val="1"/>
        </w:numPr>
      </w:pPr>
      <w:r>
        <w:t xml:space="preserve">The university </w:t>
      </w:r>
      <w:r w:rsidR="007D62C5">
        <w:t>is divided into several schools such as</w:t>
      </w:r>
      <w:r>
        <w:t xml:space="preserve"> business, arts </w:t>
      </w:r>
      <w:r w:rsidR="007D62C5">
        <w:t xml:space="preserve">and sciences, education, </w:t>
      </w:r>
      <w:r>
        <w:t>applied sciences</w:t>
      </w:r>
      <w:r w:rsidR="007D62C5">
        <w:t>, etc</w:t>
      </w:r>
      <w:r>
        <w:t xml:space="preserve">. Each school is administered by a dean who is also a professor. Each professor can be the dean of only one school, </w:t>
      </w:r>
      <w:r w:rsidR="00A10903">
        <w:t>but</w:t>
      </w:r>
      <w:r>
        <w:t xml:space="preserve"> a professor is not required to be the dean of any school.</w:t>
      </w:r>
      <w:r w:rsidR="000A6460">
        <w:t xml:space="preserve"> Data of </w:t>
      </w:r>
      <w:proofErr w:type="gramStart"/>
      <w:r w:rsidR="000A6460">
        <w:t>interest</w:t>
      </w:r>
      <w:proofErr w:type="gramEnd"/>
      <w:r w:rsidR="000A6460">
        <w:t xml:space="preserve"> regarding the school includes: school code</w:t>
      </w:r>
      <w:r w:rsidR="00A10903">
        <w:t xml:space="preserve"> (which uniquely identifies each school)</w:t>
      </w:r>
      <w:r w:rsidR="000A6460">
        <w:t xml:space="preserve"> and school name. Data of interest regarding the professor includes: ID number</w:t>
      </w:r>
      <w:r w:rsidR="00A10903">
        <w:t xml:space="preserve"> (which uniquely identifies each professor)</w:t>
      </w:r>
      <w:r w:rsidR="000A6460">
        <w:t>, specialty, rank, name, and email address.</w:t>
      </w:r>
    </w:p>
    <w:p w14:paraId="12F7D965" w14:textId="77777777" w:rsidR="00A10903" w:rsidRDefault="00A10903" w:rsidP="00A10903"/>
    <w:p w14:paraId="71932C9A" w14:textId="3CF5D0ED" w:rsidR="006312CD" w:rsidRDefault="006312CD" w:rsidP="006312CD">
      <w:pPr>
        <w:pStyle w:val="ListParagraph"/>
        <w:numPr>
          <w:ilvl w:val="0"/>
          <w:numId w:val="1"/>
        </w:numPr>
      </w:pPr>
      <w:r>
        <w:t xml:space="preserve">Each school is comprised of several departments. For example, the school of business has an accounting department, a management department, a marketing department, etc. </w:t>
      </w:r>
      <w:r w:rsidR="00A10903">
        <w:t>A</w:t>
      </w:r>
      <w:r>
        <w:t xml:space="preserve"> school </w:t>
      </w:r>
      <w:r w:rsidR="00A10903">
        <w:t>has to have at least</w:t>
      </w:r>
      <w:r>
        <w:t xml:space="preserve"> one</w:t>
      </w:r>
      <w:r w:rsidR="00A10903">
        <w:t xml:space="preserve"> department</w:t>
      </w:r>
      <w:r>
        <w:t xml:space="preserve">, and </w:t>
      </w:r>
      <w:r w:rsidR="00A10903">
        <w:t xml:space="preserve">can consist of </w:t>
      </w:r>
      <w:r w:rsidR="00360AE0">
        <w:t>any</w:t>
      </w:r>
      <w:r w:rsidR="00A10903">
        <w:t xml:space="preserve"> number of departments</w:t>
      </w:r>
      <w:r>
        <w:t>. Each department belongs to only a single school.</w:t>
      </w:r>
      <w:r w:rsidR="000A6460">
        <w:t xml:space="preserve"> Data of interest regarding departments includes: department code</w:t>
      </w:r>
      <w:r w:rsidR="00A10903">
        <w:t xml:space="preserve"> (which uniquely identifies each department)</w:t>
      </w:r>
      <w:r w:rsidR="000A6460">
        <w:t xml:space="preserve"> and department name.</w:t>
      </w:r>
    </w:p>
    <w:p w14:paraId="3D9FE982" w14:textId="77777777" w:rsidR="006312CD" w:rsidRDefault="006312CD" w:rsidP="006312CD"/>
    <w:p w14:paraId="3ACDE5C3" w14:textId="0722C2BB" w:rsidR="006312CD" w:rsidRDefault="006312CD" w:rsidP="006312CD">
      <w:pPr>
        <w:pStyle w:val="ListParagraph"/>
        <w:numPr>
          <w:ilvl w:val="0"/>
          <w:numId w:val="1"/>
        </w:numPr>
      </w:pPr>
      <w:r>
        <w:t>Each department offers courses</w:t>
      </w:r>
      <w:r w:rsidR="00A10903">
        <w:t xml:space="preserve">; a department may offer as few as one course or </w:t>
      </w:r>
      <w:r w:rsidR="00360AE0">
        <w:t>any</w:t>
      </w:r>
      <w:r w:rsidR="00A10903">
        <w:t xml:space="preserve"> number of courses</w:t>
      </w:r>
      <w:r>
        <w:t xml:space="preserve">. </w:t>
      </w:r>
      <w:r w:rsidR="00360AE0">
        <w:t xml:space="preserve">A given course is offered by only one department. </w:t>
      </w:r>
      <w:r>
        <w:t>For example, the management department offers courses such as Introduction to Management and Production Management</w:t>
      </w:r>
      <w:r w:rsidR="00A10903">
        <w:t>, etc</w:t>
      </w:r>
      <w:r>
        <w:t>.</w:t>
      </w:r>
      <w:r w:rsidR="000A6460">
        <w:t xml:space="preserve"> Data of </w:t>
      </w:r>
      <w:r w:rsidR="000A6460">
        <w:lastRenderedPageBreak/>
        <w:t>interest regarding courses includes: course number</w:t>
      </w:r>
      <w:r w:rsidR="00A10903">
        <w:t xml:space="preserve"> (which uniquely identifies each course)</w:t>
      </w:r>
      <w:r w:rsidR="000A6460">
        <w:t>, course title, course description, and credit hours.</w:t>
      </w:r>
    </w:p>
    <w:p w14:paraId="45837724" w14:textId="77777777" w:rsidR="006312CD" w:rsidRDefault="006312CD" w:rsidP="006312CD"/>
    <w:p w14:paraId="5F7E6935" w14:textId="1A5CE860" w:rsidR="006312CD" w:rsidRDefault="006312CD" w:rsidP="006312CD">
      <w:pPr>
        <w:pStyle w:val="ListParagraph"/>
        <w:numPr>
          <w:ilvl w:val="0"/>
          <w:numId w:val="1"/>
        </w:numPr>
      </w:pPr>
      <w:r>
        <w:t xml:space="preserve">Each semester, a number of courses (but not all courses) are offered. Any given course might </w:t>
      </w:r>
      <w:r w:rsidR="00360AE0">
        <w:t xml:space="preserve">or might not </w:t>
      </w:r>
      <w:r>
        <w:t xml:space="preserve">be offered </w:t>
      </w:r>
      <w:r w:rsidR="00360AE0">
        <w:t>and, if offered, could be offered</w:t>
      </w:r>
      <w:r>
        <w:t xml:space="preserve"> a number of times in the semester. Each course offering is uniquely identified by a CRN (course requirement number). Other information regarding the course offering includes: cycle (i.e. Monday-Wednesday-Friday, Tuesday-Thursday, </w:t>
      </w:r>
      <w:proofErr w:type="spellStart"/>
      <w:r>
        <w:t>etc</w:t>
      </w:r>
      <w:proofErr w:type="spellEnd"/>
      <w:r>
        <w:t>), starting time (i.e. 8:00 am), duration (i.e. 50 minutes) and semester (i.e. Fall 2014).</w:t>
      </w:r>
    </w:p>
    <w:p w14:paraId="4080F631" w14:textId="77777777" w:rsidR="006312CD" w:rsidRDefault="006312CD" w:rsidP="006312CD"/>
    <w:p w14:paraId="2E7196AF" w14:textId="77777777" w:rsidR="006312CD" w:rsidRDefault="006312CD" w:rsidP="006312CD">
      <w:pPr>
        <w:pStyle w:val="ListParagraph"/>
        <w:numPr>
          <w:ilvl w:val="0"/>
          <w:numId w:val="1"/>
        </w:numPr>
      </w:pPr>
      <w:r>
        <w:t xml:space="preserve">Each department has at least one professor assigned to it. </w:t>
      </w:r>
      <w:r w:rsidR="002A2860">
        <w:t>A professor is assigned to one and only one department.</w:t>
      </w:r>
    </w:p>
    <w:p w14:paraId="6F58F60C" w14:textId="322037C5" w:rsidR="00026E1E" w:rsidRDefault="00026E1E">
      <w:r>
        <w:br w:type="page"/>
      </w:r>
    </w:p>
    <w:p w14:paraId="535F60D3" w14:textId="0AC2817D" w:rsidR="00FB1293" w:rsidRDefault="00FB1293" w:rsidP="00FB1293">
      <w:r>
        <w:lastRenderedPageBreak/>
        <w:t>Lakeside Hospital is com</w:t>
      </w:r>
      <w:r w:rsidR="00026E1E">
        <w:t>prised of the following</w:t>
      </w:r>
      <w:r>
        <w:t>:</w:t>
      </w:r>
    </w:p>
    <w:p w14:paraId="0D1252E0" w14:textId="2FE968D6" w:rsidR="00FB1293" w:rsidRDefault="00FB1293" w:rsidP="00FB1293">
      <w:pPr>
        <w:pStyle w:val="ListParagraph"/>
        <w:numPr>
          <w:ilvl w:val="0"/>
          <w:numId w:val="10"/>
        </w:numPr>
      </w:pPr>
      <w:r>
        <w:t xml:space="preserve">Care Center – a treatment center within the hospital, such as maternity, emergency care, and multiple sclerosis </w:t>
      </w:r>
      <w:proofErr w:type="gramStart"/>
      <w:r>
        <w:t>center</w:t>
      </w:r>
      <w:proofErr w:type="gramEnd"/>
      <w:r>
        <w:t xml:space="preserve">. Each care center has a care center ID </w:t>
      </w:r>
      <w:r w:rsidR="00A10903">
        <w:t xml:space="preserve">that uniquely identifies the center </w:t>
      </w:r>
      <w:r>
        <w:t>and a care center name.</w:t>
      </w:r>
    </w:p>
    <w:p w14:paraId="13021526" w14:textId="43B86168" w:rsidR="00FB1293" w:rsidRDefault="00FB1293" w:rsidP="00FB1293">
      <w:pPr>
        <w:pStyle w:val="ListParagraph"/>
        <w:numPr>
          <w:ilvl w:val="0"/>
          <w:numId w:val="10"/>
        </w:numPr>
      </w:pPr>
      <w:r>
        <w:t xml:space="preserve">Patient – a person who is either admitted to the hospital or is registered as an outpatient. Each patient has </w:t>
      </w:r>
      <w:r w:rsidR="00A10903">
        <w:t>patient id that uniquely identifies the patient</w:t>
      </w:r>
      <w:r>
        <w:t xml:space="preserve">, </w:t>
      </w:r>
      <w:r w:rsidR="00A10903">
        <w:t>name, date of birth,</w:t>
      </w:r>
      <w:r>
        <w:t xml:space="preserve"> and</w:t>
      </w:r>
      <w:r w:rsidR="00A10903">
        <w:t xml:space="preserve"> gender</w:t>
      </w:r>
      <w:r>
        <w:t>.</w:t>
      </w:r>
    </w:p>
    <w:p w14:paraId="51F20801" w14:textId="137DACA0" w:rsidR="00FB1293" w:rsidRDefault="00FB1293" w:rsidP="00FB1293">
      <w:pPr>
        <w:pStyle w:val="ListParagraph"/>
        <w:numPr>
          <w:ilvl w:val="0"/>
          <w:numId w:val="10"/>
        </w:numPr>
      </w:pPr>
      <w:r>
        <w:t>Physician – a member of the hospital medical staff who may admit patients to the hospital and who may administer medical treatments. Each physician has a physician ID</w:t>
      </w:r>
      <w:r w:rsidR="00A10903">
        <w:t xml:space="preserve"> that uniquely identifies the physician</w:t>
      </w:r>
      <w:r>
        <w:t xml:space="preserve"> and name.</w:t>
      </w:r>
    </w:p>
    <w:p w14:paraId="4D29E6DA" w14:textId="2DADFB80" w:rsidR="00FB1293" w:rsidRDefault="00A10903" w:rsidP="00FB1293">
      <w:pPr>
        <w:pStyle w:val="ListParagraph"/>
        <w:numPr>
          <w:ilvl w:val="0"/>
          <w:numId w:val="10"/>
        </w:numPr>
      </w:pPr>
      <w:r>
        <w:t xml:space="preserve">Bed – a hospital bed that may </w:t>
      </w:r>
      <w:r w:rsidR="00FB1293">
        <w:t>be assigned to a patient who is admitted to the hosp</w:t>
      </w:r>
      <w:r w:rsidR="00F40204">
        <w:t>ital. Each bed has a bed number and</w:t>
      </w:r>
      <w:r w:rsidR="00FB1293">
        <w:t xml:space="preserve"> room number.</w:t>
      </w:r>
      <w:r>
        <w:t xml:space="preserve"> The combination of </w:t>
      </w:r>
      <w:r w:rsidR="00F40204">
        <w:t>bed number and room number uniquely identifies each bed.</w:t>
      </w:r>
    </w:p>
    <w:p w14:paraId="5B8A26E4" w14:textId="79880CAC" w:rsidR="00FB1293" w:rsidRDefault="00FB1293" w:rsidP="00FB1293">
      <w:pPr>
        <w:pStyle w:val="ListParagraph"/>
        <w:numPr>
          <w:ilvl w:val="0"/>
          <w:numId w:val="10"/>
        </w:numPr>
      </w:pPr>
      <w:r>
        <w:t xml:space="preserve">Item – any medical or </w:t>
      </w:r>
      <w:r w:rsidR="00F40204">
        <w:t xml:space="preserve">surgical item that may be used </w:t>
      </w:r>
      <w:r>
        <w:t>in treating a patient. Each item has an item number</w:t>
      </w:r>
      <w:r w:rsidR="00F40204">
        <w:t xml:space="preserve"> that uniquely identifies the item</w:t>
      </w:r>
      <w:r>
        <w:t xml:space="preserve">, description, and unit cost. </w:t>
      </w:r>
    </w:p>
    <w:p w14:paraId="5E02CFAB" w14:textId="735B27DB" w:rsidR="00FB1293" w:rsidRDefault="00FB1293" w:rsidP="00FB1293">
      <w:pPr>
        <w:pStyle w:val="ListParagraph"/>
        <w:numPr>
          <w:ilvl w:val="0"/>
          <w:numId w:val="10"/>
        </w:numPr>
      </w:pPr>
      <w:r>
        <w:t>Employee – any person employed as part of the hospital staff. Each employee has an employee number</w:t>
      </w:r>
      <w:r w:rsidR="00F40204">
        <w:t xml:space="preserve"> that uniquely identifies the employee</w:t>
      </w:r>
      <w:r>
        <w:t xml:space="preserve"> and name. (Physicians are not considered hospital employees)</w:t>
      </w:r>
    </w:p>
    <w:p w14:paraId="2CE5C0F8" w14:textId="3B494398" w:rsidR="00FB1293" w:rsidRDefault="00FB1293" w:rsidP="00FB1293">
      <w:pPr>
        <w:pStyle w:val="ListParagraph"/>
        <w:numPr>
          <w:ilvl w:val="0"/>
          <w:numId w:val="10"/>
        </w:numPr>
      </w:pPr>
      <w:r>
        <w:t>Diagnosis – a patient’s medical condition diagnosed by a physician. Each diagnosis has a diagnosis code and a diagnosis name. The diagnosis code is derived from the ICD-9-CM manual (i.e. code 00.50 is used for Staph Food Poisoning)</w:t>
      </w:r>
    </w:p>
    <w:p w14:paraId="0528A883" w14:textId="5E50E6BC" w:rsidR="00FB1293" w:rsidRDefault="00FB1293" w:rsidP="00FB1293">
      <w:pPr>
        <w:pStyle w:val="ListParagraph"/>
        <w:numPr>
          <w:ilvl w:val="0"/>
          <w:numId w:val="10"/>
        </w:numPr>
      </w:pPr>
      <w:r>
        <w:t xml:space="preserve">Treatment – any test or procedure ordered by and/or performed by a physician for a patient. Each treatment </w:t>
      </w:r>
      <w:r w:rsidR="00F40204">
        <w:t>h</w:t>
      </w:r>
      <w:r>
        <w:t>as a treatment code and treatment name, again using standard codes from the ICD-9-CM</w:t>
      </w:r>
    </w:p>
    <w:p w14:paraId="03D568D5" w14:textId="60B0AAB0" w:rsidR="00FB1293" w:rsidRDefault="00FB1293" w:rsidP="00FB1293">
      <w:pPr>
        <w:pStyle w:val="ListParagraph"/>
        <w:numPr>
          <w:ilvl w:val="0"/>
          <w:numId w:val="10"/>
        </w:numPr>
      </w:pPr>
      <w:r>
        <w:t>Order – any order issued by a physician for treatment and/or services such as diagnostic tests, therapeutic procedures, drugs, or devices. Each order has an order ID</w:t>
      </w:r>
      <w:r w:rsidR="00F40204">
        <w:t xml:space="preserve"> that uniquely identifies the type of treatment or service to be performed</w:t>
      </w:r>
      <w:r>
        <w:t>, order date, and order time.</w:t>
      </w:r>
    </w:p>
    <w:p w14:paraId="532294D1" w14:textId="77777777" w:rsidR="00FB1293" w:rsidRDefault="00FB1293" w:rsidP="00FB1293"/>
    <w:p w14:paraId="2D23728C" w14:textId="6D2C7AC0" w:rsidR="00FB1293" w:rsidRDefault="00FB1293" w:rsidP="00FB1293">
      <w:r>
        <w:t>Based upon the above descriptions, create entity relationship diagrams for the following business rules.</w:t>
      </w:r>
      <w:r w:rsidR="007D62C5">
        <w:t xml:space="preserve"> </w:t>
      </w:r>
      <w:r w:rsidR="00026E1E">
        <w:t>The same guidelines detailed in the previous set of questions apply.</w:t>
      </w:r>
    </w:p>
    <w:p w14:paraId="54C2951F" w14:textId="77777777" w:rsidR="00FB1293" w:rsidRDefault="00FB1293" w:rsidP="00FB1293"/>
    <w:p w14:paraId="5C08CDD6" w14:textId="7BCF24C5" w:rsidR="00FB1293" w:rsidRDefault="00FB1293" w:rsidP="00FB1293">
      <w:pPr>
        <w:pStyle w:val="ListParagraph"/>
        <w:numPr>
          <w:ilvl w:val="0"/>
          <w:numId w:val="9"/>
        </w:numPr>
        <w:spacing w:after="200"/>
        <w:contextualSpacing w:val="0"/>
      </w:pPr>
      <w:r>
        <w:t xml:space="preserve">Each hospital employee is assigned to work in one or more care centers. Each care center has at least one employee and may have any number of employees. </w:t>
      </w:r>
    </w:p>
    <w:p w14:paraId="431A4F1C" w14:textId="3BE08A2E" w:rsidR="00FB1293" w:rsidRDefault="00FB1293" w:rsidP="00FB1293">
      <w:pPr>
        <w:pStyle w:val="ListParagraph"/>
        <w:numPr>
          <w:ilvl w:val="0"/>
          <w:numId w:val="9"/>
        </w:numPr>
        <w:spacing w:after="200"/>
        <w:contextualSpacing w:val="0"/>
      </w:pPr>
      <w:r>
        <w:t>A given patient may or may not be assigned to a bed (some patients are outpatients). Occupancy rates are seldom 100%, so a bed may or may not be assigned to a patient but, if assigned, it would be assigned to only one patient.</w:t>
      </w:r>
    </w:p>
    <w:p w14:paraId="17A57D45" w14:textId="6ECFDA6E" w:rsidR="00FB1293" w:rsidRDefault="00FB1293" w:rsidP="00FB1293">
      <w:pPr>
        <w:pStyle w:val="ListParagraph"/>
        <w:numPr>
          <w:ilvl w:val="0"/>
          <w:numId w:val="9"/>
        </w:numPr>
        <w:spacing w:after="200"/>
        <w:contextualSpacing w:val="0"/>
      </w:pPr>
      <w:r>
        <w:t>A patient may be admitted to the hospital by exactly one physician. A physician may admit any number of patients or may not admit any patients.</w:t>
      </w:r>
    </w:p>
    <w:p w14:paraId="1380A20F" w14:textId="3F6DF08D" w:rsidR="00FB1293" w:rsidRDefault="00F40204" w:rsidP="00FB1293">
      <w:pPr>
        <w:pStyle w:val="ListParagraph"/>
        <w:numPr>
          <w:ilvl w:val="0"/>
          <w:numId w:val="9"/>
        </w:numPr>
        <w:spacing w:after="200"/>
        <w:contextualSpacing w:val="0"/>
      </w:pPr>
      <w:r>
        <w:lastRenderedPageBreak/>
        <w:t xml:space="preserve">Physicians </w:t>
      </w:r>
      <w:r w:rsidR="00026E1E">
        <w:t>examine</w:t>
      </w:r>
      <w:r>
        <w:t xml:space="preserve"> patients and, based on the </w:t>
      </w:r>
      <w:r w:rsidR="00026E1E">
        <w:t>examination</w:t>
      </w:r>
      <w:r>
        <w:t>,</w:t>
      </w:r>
      <w:r w:rsidR="00026E1E">
        <w:t xml:space="preserve"> make a diagnosis. Based on the diagnosis</w:t>
      </w:r>
      <w:r>
        <w:t xml:space="preserve"> a treatment</w:t>
      </w:r>
      <w:r w:rsidR="00026E1E">
        <w:t xml:space="preserve"> is ordered and administered to a patient</w:t>
      </w:r>
      <w:r>
        <w:t xml:space="preserve">. A physician may diagnose many patients or no patients at all. A patient could receive only one diagnosis or many diagnoses. For each diagnosis, a patient would receive one and only one treatment. </w:t>
      </w:r>
      <w:r w:rsidR="00FB1293">
        <w:t xml:space="preserve"> A specific patient’s diagnosis is made by only one physician.</w:t>
      </w:r>
    </w:p>
    <w:p w14:paraId="48D5C73B" w14:textId="699B6DD2" w:rsidR="00FB1293" w:rsidRDefault="00FB1293" w:rsidP="00FB1293">
      <w:pPr>
        <w:pStyle w:val="ListParagraph"/>
        <w:numPr>
          <w:ilvl w:val="0"/>
          <w:numId w:val="9"/>
        </w:numPr>
        <w:spacing w:after="200"/>
        <w:contextualSpacing w:val="0"/>
      </w:pPr>
      <w:r>
        <w:t>A patient may consume any number of items</w:t>
      </w:r>
      <w:r w:rsidR="00F40204">
        <w:t>, including no items as all</w:t>
      </w:r>
      <w:r>
        <w:t>. A given item may be consumed by one or more patients, or may not be consumed</w:t>
      </w:r>
      <w:r w:rsidR="00F40204">
        <w:t xml:space="preserve"> at all</w:t>
      </w:r>
      <w:r>
        <w:t>. For each item consumed by a patient, the hospital records the following: date, time, quantity, and total cost (which can be computed by multiplying quantity times unit cost) for each patient.</w:t>
      </w:r>
    </w:p>
    <w:p w14:paraId="4C48FB99" w14:textId="77777777" w:rsidR="00FB1293" w:rsidRDefault="00FB1293" w:rsidP="00FB1293">
      <w:pPr>
        <w:rPr>
          <w:b/>
        </w:rPr>
      </w:pPr>
    </w:p>
    <w:p w14:paraId="7025A36E" w14:textId="32329F1F" w:rsidR="0010731A" w:rsidRDefault="0010731A" w:rsidP="007D62C5"/>
    <w:sectPr w:rsidR="0010731A" w:rsidSect="00FB129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12F79" w14:textId="77777777" w:rsidR="000C77DF" w:rsidRDefault="000C77DF" w:rsidP="007E53C9">
      <w:r>
        <w:separator/>
      </w:r>
    </w:p>
  </w:endnote>
  <w:endnote w:type="continuationSeparator" w:id="0">
    <w:p w14:paraId="35303066" w14:textId="77777777" w:rsidR="000C77DF" w:rsidRDefault="000C77DF" w:rsidP="007E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88E5A" w14:textId="77777777" w:rsidR="007E53C9" w:rsidRDefault="007E53C9" w:rsidP="00365FD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0B911" w14:textId="77777777" w:rsidR="007E53C9" w:rsidRDefault="007E53C9" w:rsidP="007E53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67CEF" w14:textId="77777777" w:rsidR="007E53C9" w:rsidRDefault="007E53C9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6D5173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6D5173">
      <w:rPr>
        <w:noProof/>
        <w:color w:val="4F81BD" w:themeColor="accent1"/>
      </w:rPr>
      <w:t>4</w:t>
    </w:r>
    <w:r>
      <w:rPr>
        <w:color w:val="4F81BD" w:themeColor="accent1"/>
      </w:rPr>
      <w:fldChar w:fldCharType="end"/>
    </w:r>
  </w:p>
  <w:p w14:paraId="00984F7F" w14:textId="746523AC" w:rsidR="007E53C9" w:rsidRDefault="007E53C9" w:rsidP="007E53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A9A36" w14:textId="77777777" w:rsidR="000C77DF" w:rsidRDefault="000C77DF" w:rsidP="007E53C9">
      <w:r>
        <w:separator/>
      </w:r>
    </w:p>
  </w:footnote>
  <w:footnote w:type="continuationSeparator" w:id="0">
    <w:p w14:paraId="36CCDDC8" w14:textId="77777777" w:rsidR="000C77DF" w:rsidRDefault="000C77DF" w:rsidP="007E5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FCF"/>
    <w:multiLevelType w:val="hybridMultilevel"/>
    <w:tmpl w:val="5ED80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A286C"/>
    <w:multiLevelType w:val="hybridMultilevel"/>
    <w:tmpl w:val="E6CA8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B09C5"/>
    <w:multiLevelType w:val="hybridMultilevel"/>
    <w:tmpl w:val="F228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758A6"/>
    <w:multiLevelType w:val="hybridMultilevel"/>
    <w:tmpl w:val="2CBA6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D83D10"/>
    <w:multiLevelType w:val="hybridMultilevel"/>
    <w:tmpl w:val="B196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A05AD"/>
    <w:multiLevelType w:val="hybridMultilevel"/>
    <w:tmpl w:val="9B70B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C7D15"/>
    <w:multiLevelType w:val="hybridMultilevel"/>
    <w:tmpl w:val="A80EB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A6580"/>
    <w:multiLevelType w:val="hybridMultilevel"/>
    <w:tmpl w:val="F95C0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21C90"/>
    <w:multiLevelType w:val="hybridMultilevel"/>
    <w:tmpl w:val="E5FEF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77C11"/>
    <w:multiLevelType w:val="hybridMultilevel"/>
    <w:tmpl w:val="CEFC2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930F6"/>
    <w:multiLevelType w:val="hybridMultilevel"/>
    <w:tmpl w:val="2CC0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34582"/>
    <w:multiLevelType w:val="hybridMultilevel"/>
    <w:tmpl w:val="9056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CD"/>
    <w:rsid w:val="00026E1E"/>
    <w:rsid w:val="000A6460"/>
    <w:rsid w:val="000C77DF"/>
    <w:rsid w:val="0010731A"/>
    <w:rsid w:val="002A2860"/>
    <w:rsid w:val="002A29C0"/>
    <w:rsid w:val="002C0DDB"/>
    <w:rsid w:val="003550E2"/>
    <w:rsid w:val="003603E2"/>
    <w:rsid w:val="00360AE0"/>
    <w:rsid w:val="00380DBB"/>
    <w:rsid w:val="0045464D"/>
    <w:rsid w:val="004F64A1"/>
    <w:rsid w:val="005B383A"/>
    <w:rsid w:val="006312CD"/>
    <w:rsid w:val="006D5173"/>
    <w:rsid w:val="007A4D6A"/>
    <w:rsid w:val="007D62C5"/>
    <w:rsid w:val="007E53C9"/>
    <w:rsid w:val="00847075"/>
    <w:rsid w:val="00904E54"/>
    <w:rsid w:val="009238E3"/>
    <w:rsid w:val="00A10903"/>
    <w:rsid w:val="00AB59F2"/>
    <w:rsid w:val="00CF6C4F"/>
    <w:rsid w:val="00F16A16"/>
    <w:rsid w:val="00F40204"/>
    <w:rsid w:val="00FB1293"/>
    <w:rsid w:val="00F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B8B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2CD"/>
    <w:pPr>
      <w:ind w:left="720"/>
      <w:contextualSpacing/>
    </w:pPr>
  </w:style>
  <w:style w:type="table" w:styleId="TableGrid">
    <w:name w:val="Table Grid"/>
    <w:basedOn w:val="TableNormal"/>
    <w:uiPriority w:val="59"/>
    <w:rsid w:val="00107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238E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E5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3C9"/>
  </w:style>
  <w:style w:type="character" w:styleId="PageNumber">
    <w:name w:val="page number"/>
    <w:basedOn w:val="DefaultParagraphFont"/>
    <w:uiPriority w:val="99"/>
    <w:semiHidden/>
    <w:unhideWhenUsed/>
    <w:rsid w:val="007E53C9"/>
  </w:style>
  <w:style w:type="paragraph" w:styleId="Header">
    <w:name w:val="header"/>
    <w:basedOn w:val="Normal"/>
    <w:link w:val="HeaderChar"/>
    <w:uiPriority w:val="99"/>
    <w:unhideWhenUsed/>
    <w:rsid w:val="007E5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2CD"/>
    <w:pPr>
      <w:ind w:left="720"/>
      <w:contextualSpacing/>
    </w:pPr>
  </w:style>
  <w:style w:type="table" w:styleId="TableGrid">
    <w:name w:val="Table Grid"/>
    <w:basedOn w:val="TableNormal"/>
    <w:uiPriority w:val="59"/>
    <w:rsid w:val="00107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238E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E5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3C9"/>
  </w:style>
  <w:style w:type="character" w:styleId="PageNumber">
    <w:name w:val="page number"/>
    <w:basedOn w:val="DefaultParagraphFont"/>
    <w:uiPriority w:val="99"/>
    <w:semiHidden/>
    <w:unhideWhenUsed/>
    <w:rsid w:val="007E53C9"/>
  </w:style>
  <w:style w:type="paragraph" w:styleId="Header">
    <w:name w:val="header"/>
    <w:basedOn w:val="Normal"/>
    <w:link w:val="HeaderChar"/>
    <w:uiPriority w:val="99"/>
    <w:unhideWhenUsed/>
    <w:rsid w:val="007E5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Ellis</dc:creator>
  <cp:lastModifiedBy>Kerene Spencer</cp:lastModifiedBy>
  <cp:revision>2</cp:revision>
  <cp:lastPrinted>2016-06-17T14:40:00Z</cp:lastPrinted>
  <dcterms:created xsi:type="dcterms:W3CDTF">2017-03-04T16:50:00Z</dcterms:created>
  <dcterms:modified xsi:type="dcterms:W3CDTF">2017-03-04T16:50:00Z</dcterms:modified>
</cp:coreProperties>
</file>